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7FBC2" w14:textId="4510647B" w:rsidR="00527ED2" w:rsidRPr="008260DA" w:rsidRDefault="008260DA" w:rsidP="008260DA">
      <w:pPr>
        <w:jc w:val="center"/>
        <w:rPr>
          <w:b/>
          <w:bCs/>
          <w:sz w:val="32"/>
          <w:szCs w:val="32"/>
        </w:rPr>
      </w:pPr>
      <w:r w:rsidRPr="008260DA">
        <w:rPr>
          <w:b/>
          <w:bCs/>
          <w:sz w:val="32"/>
          <w:szCs w:val="32"/>
        </w:rPr>
        <w:t>MEMORANDUM OF UNDERSTANDING</w:t>
      </w:r>
    </w:p>
    <w:p w14:paraId="20EBAD62" w14:textId="1053F884" w:rsidR="008260DA" w:rsidRPr="00446035" w:rsidRDefault="008260DA" w:rsidP="008260DA">
      <w:pPr>
        <w:jc w:val="center"/>
      </w:pPr>
      <w:r w:rsidRPr="008260DA">
        <w:rPr>
          <w:b/>
          <w:bCs/>
          <w:sz w:val="32"/>
          <w:szCs w:val="32"/>
        </w:rPr>
        <w:t xml:space="preserve">Regarding </w:t>
      </w:r>
      <w:r w:rsidRPr="00446035">
        <w:rPr>
          <w:b/>
          <w:bCs/>
          <w:i/>
          <w:iCs/>
          <w:sz w:val="32"/>
          <w:szCs w:val="32"/>
        </w:rPr>
        <w:t>TellicoLife</w:t>
      </w:r>
      <w:r w:rsidR="00446035">
        <w:rPr>
          <w:b/>
          <w:bCs/>
          <w:sz w:val="32"/>
          <w:szCs w:val="32"/>
        </w:rPr>
        <w:br/>
      </w:r>
      <w:r w:rsidR="004048B5">
        <w:rPr>
          <w:sz w:val="22"/>
          <w:szCs w:val="22"/>
        </w:rPr>
        <w:t xml:space="preserve">Calendar Year 2020, </w:t>
      </w:r>
      <w:r w:rsidR="0062371D">
        <w:rPr>
          <w:sz w:val="22"/>
          <w:szCs w:val="22"/>
        </w:rPr>
        <w:t>final</w:t>
      </w:r>
      <w:r w:rsidR="004048B5">
        <w:rPr>
          <w:sz w:val="22"/>
          <w:szCs w:val="22"/>
        </w:rPr>
        <w:t xml:space="preserve"> </w:t>
      </w:r>
      <w:r w:rsidR="0062371D">
        <w:rPr>
          <w:sz w:val="22"/>
          <w:szCs w:val="22"/>
        </w:rPr>
        <w:t>August</w:t>
      </w:r>
      <w:r w:rsidR="004048B5">
        <w:rPr>
          <w:sz w:val="22"/>
          <w:szCs w:val="22"/>
        </w:rPr>
        <w:t xml:space="preserve"> </w:t>
      </w:r>
      <w:r w:rsidR="0062371D">
        <w:rPr>
          <w:sz w:val="22"/>
          <w:szCs w:val="22"/>
        </w:rPr>
        <w:t>3</w:t>
      </w:r>
      <w:r w:rsidR="004048B5">
        <w:rPr>
          <w:sz w:val="22"/>
          <w:szCs w:val="22"/>
        </w:rPr>
        <w:t>1, 2020</w:t>
      </w:r>
    </w:p>
    <w:p w14:paraId="167CF6DD" w14:textId="531743BA" w:rsidR="008260DA" w:rsidRDefault="008260DA" w:rsidP="008260DA">
      <w:pPr>
        <w:jc w:val="center"/>
        <w:rPr>
          <w:b/>
          <w:bCs/>
          <w:sz w:val="32"/>
          <w:szCs w:val="32"/>
        </w:rPr>
      </w:pPr>
    </w:p>
    <w:p w14:paraId="3E8E2B0C" w14:textId="224A7BE6" w:rsidR="008260DA" w:rsidRDefault="008260DA" w:rsidP="008260DA">
      <w:pPr>
        <w:rPr>
          <w:sz w:val="22"/>
          <w:szCs w:val="22"/>
        </w:rPr>
      </w:pPr>
      <w:r w:rsidRPr="008260DA">
        <w:rPr>
          <w:sz w:val="22"/>
          <w:szCs w:val="22"/>
        </w:rPr>
        <w:t xml:space="preserve">The undersigned individuals are the President or Committee Charis of the various organizations within Tellico Village which have agreed to participated in the design and development of </w:t>
      </w:r>
      <w:r w:rsidRPr="00446035">
        <w:rPr>
          <w:i/>
          <w:iCs/>
          <w:sz w:val="22"/>
          <w:szCs w:val="22"/>
        </w:rPr>
        <w:t>TellicoLife</w:t>
      </w:r>
      <w:r w:rsidRPr="008260DA">
        <w:rPr>
          <w:sz w:val="22"/>
          <w:szCs w:val="22"/>
        </w:rPr>
        <w:t>, a member management platform which seeks to incorporate a wide variety of club and organization programs under a single access point in order to better serve the interest of the population of Tellico Village.  In developing this platform, we commit to participate as follows:</w:t>
      </w:r>
    </w:p>
    <w:p w14:paraId="1E7FF84E" w14:textId="2E658255" w:rsidR="008260DA" w:rsidRDefault="008260DA" w:rsidP="008260DA">
      <w:pPr>
        <w:rPr>
          <w:sz w:val="22"/>
          <w:szCs w:val="22"/>
        </w:rPr>
      </w:pPr>
    </w:p>
    <w:p w14:paraId="0745C0FD" w14:textId="3773B228" w:rsidR="008260DA" w:rsidRDefault="008260DA" w:rsidP="008260DA">
      <w:pPr>
        <w:rPr>
          <w:sz w:val="22"/>
          <w:szCs w:val="22"/>
        </w:rPr>
      </w:pPr>
      <w:r>
        <w:rPr>
          <w:sz w:val="22"/>
          <w:szCs w:val="22"/>
        </w:rPr>
        <w:t>Collectively, to</w:t>
      </w:r>
    </w:p>
    <w:p w14:paraId="6C867C00" w14:textId="77777777" w:rsidR="00766493" w:rsidRDefault="00766493" w:rsidP="008260DA">
      <w:pPr>
        <w:rPr>
          <w:sz w:val="22"/>
          <w:szCs w:val="22"/>
        </w:rPr>
      </w:pPr>
    </w:p>
    <w:p w14:paraId="6AF383C2" w14:textId="62EAB93F" w:rsidR="008260DA" w:rsidRDefault="008260DA" w:rsidP="008260DA">
      <w:pPr>
        <w:pStyle w:val="ListParagraph"/>
        <w:numPr>
          <w:ilvl w:val="0"/>
          <w:numId w:val="1"/>
        </w:numPr>
        <w:rPr>
          <w:sz w:val="22"/>
          <w:szCs w:val="22"/>
        </w:rPr>
      </w:pPr>
      <w:r>
        <w:rPr>
          <w:sz w:val="22"/>
          <w:szCs w:val="22"/>
        </w:rPr>
        <w:t xml:space="preserve">Work collaboratively to ensure </w:t>
      </w:r>
      <w:r w:rsidRPr="00446035">
        <w:rPr>
          <w:i/>
          <w:iCs/>
          <w:sz w:val="22"/>
          <w:szCs w:val="22"/>
        </w:rPr>
        <w:t>TellicoLife</w:t>
      </w:r>
      <w:r>
        <w:rPr>
          <w:sz w:val="22"/>
          <w:szCs w:val="22"/>
        </w:rPr>
        <w:t xml:space="preserve"> is and remains  a platform that benefits Tellico Villagers, </w:t>
      </w:r>
      <w:r w:rsidR="00446035">
        <w:rPr>
          <w:sz w:val="22"/>
          <w:szCs w:val="22"/>
        </w:rPr>
        <w:t>all</w:t>
      </w:r>
      <w:r>
        <w:rPr>
          <w:sz w:val="22"/>
          <w:szCs w:val="22"/>
        </w:rPr>
        <w:t xml:space="preserve"> participating clubs and organizations and friends and supporters of Tellico Village</w:t>
      </w:r>
    </w:p>
    <w:p w14:paraId="5C30E3D5" w14:textId="77777777" w:rsidR="00766493" w:rsidRPr="00766493" w:rsidRDefault="00766493" w:rsidP="00766493">
      <w:pPr>
        <w:rPr>
          <w:sz w:val="22"/>
          <w:szCs w:val="22"/>
        </w:rPr>
      </w:pPr>
    </w:p>
    <w:p w14:paraId="23C0F4C4" w14:textId="1B930A4F" w:rsidR="008260DA" w:rsidRDefault="008260DA" w:rsidP="008260DA">
      <w:pPr>
        <w:pStyle w:val="ListParagraph"/>
        <w:numPr>
          <w:ilvl w:val="0"/>
          <w:numId w:val="1"/>
        </w:numPr>
        <w:rPr>
          <w:sz w:val="22"/>
          <w:szCs w:val="22"/>
        </w:rPr>
      </w:pPr>
      <w:r>
        <w:rPr>
          <w:sz w:val="22"/>
          <w:szCs w:val="22"/>
        </w:rPr>
        <w:t xml:space="preserve">Contribute technical resources toward the ongoing operation and improvement of </w:t>
      </w:r>
      <w:r w:rsidRPr="00446035">
        <w:rPr>
          <w:i/>
          <w:iCs/>
          <w:sz w:val="22"/>
          <w:szCs w:val="22"/>
        </w:rPr>
        <w:t>TellicoLife</w:t>
      </w:r>
    </w:p>
    <w:p w14:paraId="72FF3DEE" w14:textId="77777777" w:rsidR="00766493" w:rsidRPr="00766493" w:rsidRDefault="00766493" w:rsidP="00766493">
      <w:pPr>
        <w:rPr>
          <w:sz w:val="22"/>
          <w:szCs w:val="22"/>
        </w:rPr>
      </w:pPr>
    </w:p>
    <w:p w14:paraId="18364F06" w14:textId="30761255" w:rsidR="008260DA" w:rsidRDefault="008260DA" w:rsidP="008260DA">
      <w:pPr>
        <w:pStyle w:val="ListParagraph"/>
        <w:numPr>
          <w:ilvl w:val="0"/>
          <w:numId w:val="1"/>
        </w:numPr>
        <w:rPr>
          <w:sz w:val="22"/>
          <w:szCs w:val="22"/>
        </w:rPr>
      </w:pPr>
      <w:r>
        <w:rPr>
          <w:sz w:val="22"/>
          <w:szCs w:val="22"/>
        </w:rPr>
        <w:t xml:space="preserve">Communicate and market the benefits of </w:t>
      </w:r>
      <w:r w:rsidRPr="00446035">
        <w:rPr>
          <w:i/>
          <w:iCs/>
          <w:sz w:val="22"/>
          <w:szCs w:val="22"/>
        </w:rPr>
        <w:t>TellicoLife</w:t>
      </w:r>
      <w:r>
        <w:rPr>
          <w:sz w:val="22"/>
          <w:szCs w:val="22"/>
        </w:rPr>
        <w:t xml:space="preserve"> to our membership</w:t>
      </w:r>
      <w:r w:rsidR="00446035">
        <w:rPr>
          <w:sz w:val="22"/>
          <w:szCs w:val="22"/>
        </w:rPr>
        <w:t xml:space="preserve"> and contacts within the Village</w:t>
      </w:r>
    </w:p>
    <w:p w14:paraId="5926356D" w14:textId="77777777" w:rsidR="00766493" w:rsidRPr="00766493" w:rsidRDefault="00766493" w:rsidP="00766493">
      <w:pPr>
        <w:rPr>
          <w:sz w:val="22"/>
          <w:szCs w:val="22"/>
        </w:rPr>
      </w:pPr>
    </w:p>
    <w:p w14:paraId="49A06A3E" w14:textId="2525B63D" w:rsidR="008260DA" w:rsidRDefault="008260DA" w:rsidP="008260DA">
      <w:pPr>
        <w:pStyle w:val="ListParagraph"/>
        <w:numPr>
          <w:ilvl w:val="0"/>
          <w:numId w:val="1"/>
        </w:numPr>
        <w:rPr>
          <w:sz w:val="22"/>
          <w:szCs w:val="22"/>
        </w:rPr>
      </w:pPr>
      <w:r>
        <w:rPr>
          <w:sz w:val="22"/>
          <w:szCs w:val="22"/>
        </w:rPr>
        <w:t>Formulate strategic, administrative and financial policies to guide the program without unduly burdening any of the participants</w:t>
      </w:r>
    </w:p>
    <w:p w14:paraId="32CD0CDD" w14:textId="77777777" w:rsidR="00766493" w:rsidRPr="00766493" w:rsidRDefault="00766493" w:rsidP="00766493">
      <w:pPr>
        <w:rPr>
          <w:sz w:val="22"/>
          <w:szCs w:val="22"/>
        </w:rPr>
      </w:pPr>
    </w:p>
    <w:p w14:paraId="0FF9537F" w14:textId="6DA6F8FF" w:rsidR="008260DA" w:rsidRDefault="008260DA" w:rsidP="008260DA">
      <w:pPr>
        <w:pStyle w:val="ListParagraph"/>
        <w:numPr>
          <w:ilvl w:val="0"/>
          <w:numId w:val="1"/>
        </w:numPr>
        <w:rPr>
          <w:sz w:val="22"/>
          <w:szCs w:val="22"/>
        </w:rPr>
      </w:pPr>
      <w:r>
        <w:rPr>
          <w:sz w:val="22"/>
          <w:szCs w:val="22"/>
        </w:rPr>
        <w:t>Work collaboratively to ensure the Privacy Policy Statement is comprehensive, current, adhered to, and protects the application and use of member data</w:t>
      </w:r>
    </w:p>
    <w:p w14:paraId="39AB33B7" w14:textId="77777777" w:rsidR="00766493" w:rsidRPr="00766493" w:rsidRDefault="00766493" w:rsidP="00766493">
      <w:pPr>
        <w:rPr>
          <w:sz w:val="22"/>
          <w:szCs w:val="22"/>
        </w:rPr>
      </w:pPr>
    </w:p>
    <w:p w14:paraId="669E436B" w14:textId="1B8788E9" w:rsidR="008260DA" w:rsidRDefault="008260DA" w:rsidP="008260DA">
      <w:pPr>
        <w:pStyle w:val="ListParagraph"/>
        <w:numPr>
          <w:ilvl w:val="0"/>
          <w:numId w:val="1"/>
        </w:numPr>
        <w:rPr>
          <w:sz w:val="22"/>
          <w:szCs w:val="22"/>
        </w:rPr>
      </w:pPr>
      <w:r>
        <w:rPr>
          <w:sz w:val="22"/>
          <w:szCs w:val="22"/>
        </w:rPr>
        <w:t xml:space="preserve">Monitor </w:t>
      </w:r>
      <w:r w:rsidRPr="00446035">
        <w:rPr>
          <w:i/>
          <w:iCs/>
          <w:sz w:val="22"/>
          <w:szCs w:val="22"/>
        </w:rPr>
        <w:t>TellicoLife</w:t>
      </w:r>
      <w:r>
        <w:rPr>
          <w:sz w:val="22"/>
          <w:szCs w:val="22"/>
        </w:rPr>
        <w:t xml:space="preserve"> results and adjust strategies or tactics as warranted to </w:t>
      </w:r>
      <w:r w:rsidR="00446035">
        <w:rPr>
          <w:sz w:val="22"/>
          <w:szCs w:val="22"/>
        </w:rPr>
        <w:t xml:space="preserve">maintain and </w:t>
      </w:r>
      <w:r>
        <w:rPr>
          <w:sz w:val="22"/>
          <w:szCs w:val="22"/>
        </w:rPr>
        <w:t>grow the program</w:t>
      </w:r>
    </w:p>
    <w:p w14:paraId="390FBA1B" w14:textId="77777777" w:rsidR="00766493" w:rsidRPr="00766493" w:rsidRDefault="00766493" w:rsidP="00766493">
      <w:pPr>
        <w:rPr>
          <w:sz w:val="22"/>
          <w:szCs w:val="22"/>
        </w:rPr>
      </w:pPr>
    </w:p>
    <w:p w14:paraId="47FC7613" w14:textId="35C6BB2A" w:rsidR="008260DA" w:rsidRDefault="008260DA" w:rsidP="008260DA">
      <w:pPr>
        <w:pStyle w:val="ListParagraph"/>
        <w:numPr>
          <w:ilvl w:val="0"/>
          <w:numId w:val="1"/>
        </w:numPr>
        <w:rPr>
          <w:sz w:val="22"/>
          <w:szCs w:val="22"/>
        </w:rPr>
      </w:pPr>
      <w:r>
        <w:rPr>
          <w:sz w:val="22"/>
          <w:szCs w:val="22"/>
        </w:rPr>
        <w:t>Manage governance policies across all participating clubs and organizations</w:t>
      </w:r>
    </w:p>
    <w:p w14:paraId="3D3664CA" w14:textId="77777777" w:rsidR="004048B5" w:rsidRPr="004048B5" w:rsidRDefault="004048B5" w:rsidP="004048B5">
      <w:pPr>
        <w:pStyle w:val="ListParagraph"/>
        <w:rPr>
          <w:sz w:val="22"/>
          <w:szCs w:val="22"/>
        </w:rPr>
      </w:pPr>
    </w:p>
    <w:p w14:paraId="24070ACF" w14:textId="17BD09B5" w:rsidR="004048B5" w:rsidRDefault="004048B5" w:rsidP="008260DA">
      <w:pPr>
        <w:pStyle w:val="ListParagraph"/>
        <w:numPr>
          <w:ilvl w:val="0"/>
          <w:numId w:val="1"/>
        </w:numPr>
        <w:rPr>
          <w:sz w:val="22"/>
          <w:szCs w:val="22"/>
        </w:rPr>
      </w:pPr>
      <w:r>
        <w:rPr>
          <w:sz w:val="22"/>
          <w:szCs w:val="22"/>
        </w:rPr>
        <w:t xml:space="preserve">Establish club and organization participation fees in a manner that covers the annual operating costs of </w:t>
      </w:r>
      <w:r w:rsidRPr="004048B5">
        <w:rPr>
          <w:i/>
          <w:iCs/>
          <w:sz w:val="22"/>
          <w:szCs w:val="22"/>
        </w:rPr>
        <w:t>TellicoLife</w:t>
      </w:r>
      <w:r>
        <w:rPr>
          <w:sz w:val="22"/>
          <w:szCs w:val="22"/>
        </w:rPr>
        <w:t>, and ensures the ongoing viability of the program</w:t>
      </w:r>
    </w:p>
    <w:p w14:paraId="3FFC7342" w14:textId="32E395B2" w:rsidR="008260DA" w:rsidRDefault="008260DA" w:rsidP="008260DA">
      <w:pPr>
        <w:rPr>
          <w:sz w:val="22"/>
          <w:szCs w:val="22"/>
        </w:rPr>
      </w:pPr>
    </w:p>
    <w:p w14:paraId="707583DE" w14:textId="493AF836" w:rsidR="00074DFD" w:rsidRDefault="008260DA" w:rsidP="008260DA">
      <w:pPr>
        <w:rPr>
          <w:sz w:val="22"/>
          <w:szCs w:val="22"/>
        </w:rPr>
      </w:pPr>
      <w:r>
        <w:rPr>
          <w:sz w:val="22"/>
          <w:szCs w:val="22"/>
        </w:rPr>
        <w:t xml:space="preserve">The HomeOwners’ Association of Tellico Village has initiated this project and solicited the cooperation of other participants.  </w:t>
      </w:r>
      <w:r w:rsidR="00074DFD">
        <w:rPr>
          <w:sz w:val="22"/>
          <w:szCs w:val="22"/>
        </w:rPr>
        <w:t xml:space="preserve">The HOA established, and renews annually, an ad hoc committee, designated the </w:t>
      </w:r>
      <w:r w:rsidR="00074DFD" w:rsidRPr="00B35355">
        <w:rPr>
          <w:i/>
          <w:iCs/>
          <w:sz w:val="22"/>
          <w:szCs w:val="22"/>
        </w:rPr>
        <w:t>TellicoLife</w:t>
      </w:r>
      <w:r w:rsidR="00074DFD">
        <w:rPr>
          <w:sz w:val="22"/>
          <w:szCs w:val="22"/>
        </w:rPr>
        <w:t xml:space="preserve"> Board, comprised of one member from each Platinum </w:t>
      </w:r>
      <w:r w:rsidR="00766493">
        <w:rPr>
          <w:sz w:val="22"/>
          <w:szCs w:val="22"/>
        </w:rPr>
        <w:t>Participant</w:t>
      </w:r>
      <w:r w:rsidR="00074DFD">
        <w:rPr>
          <w:sz w:val="22"/>
          <w:szCs w:val="22"/>
        </w:rPr>
        <w:t xml:space="preserve"> club or organization (its President or chair, or his/her designee), plus the HOA Vice-president of Technology.  Any voting within the committee shall be one vote per Platinum club or organization.  The Platinum </w:t>
      </w:r>
      <w:r w:rsidR="00766493">
        <w:rPr>
          <w:sz w:val="22"/>
          <w:szCs w:val="22"/>
        </w:rPr>
        <w:t>P</w:t>
      </w:r>
      <w:r w:rsidR="00074DFD">
        <w:rPr>
          <w:sz w:val="22"/>
          <w:szCs w:val="22"/>
        </w:rPr>
        <w:t>articipants renew this Memorandum of Understanding annually and have signed below.</w:t>
      </w:r>
    </w:p>
    <w:p w14:paraId="222C21AC" w14:textId="77777777" w:rsidR="00074DFD" w:rsidRDefault="00074DFD" w:rsidP="008260DA">
      <w:pPr>
        <w:rPr>
          <w:sz w:val="22"/>
          <w:szCs w:val="22"/>
        </w:rPr>
      </w:pPr>
    </w:p>
    <w:p w14:paraId="1D9D3944" w14:textId="56D7E766" w:rsidR="00074DFD" w:rsidRDefault="00074DFD" w:rsidP="008260DA">
      <w:pPr>
        <w:rPr>
          <w:sz w:val="22"/>
          <w:szCs w:val="22"/>
        </w:rPr>
      </w:pPr>
      <w:r>
        <w:rPr>
          <w:sz w:val="22"/>
          <w:szCs w:val="22"/>
        </w:rPr>
        <w:t>The HOA</w:t>
      </w:r>
      <w:r w:rsidR="008260DA">
        <w:rPr>
          <w:sz w:val="22"/>
          <w:szCs w:val="22"/>
        </w:rPr>
        <w:t xml:space="preserve"> </w:t>
      </w:r>
      <w:r>
        <w:rPr>
          <w:sz w:val="22"/>
          <w:szCs w:val="22"/>
        </w:rPr>
        <w:t>funded</w:t>
      </w:r>
      <w:r w:rsidR="008260DA">
        <w:rPr>
          <w:sz w:val="22"/>
          <w:szCs w:val="22"/>
        </w:rPr>
        <w:t xml:space="preserve"> the </w:t>
      </w:r>
      <w:r>
        <w:rPr>
          <w:sz w:val="22"/>
          <w:szCs w:val="22"/>
        </w:rPr>
        <w:t>startup</w:t>
      </w:r>
      <w:r w:rsidR="008260DA">
        <w:rPr>
          <w:sz w:val="22"/>
          <w:szCs w:val="22"/>
        </w:rPr>
        <w:t xml:space="preserve"> costs for </w:t>
      </w:r>
      <w:r w:rsidRPr="00B35355">
        <w:rPr>
          <w:i/>
          <w:iCs/>
          <w:sz w:val="22"/>
          <w:szCs w:val="22"/>
        </w:rPr>
        <w:t>TellicoLife</w:t>
      </w:r>
      <w:r w:rsidR="008260DA">
        <w:rPr>
          <w:sz w:val="22"/>
          <w:szCs w:val="22"/>
        </w:rPr>
        <w:t xml:space="preserve"> (2017-2019)</w:t>
      </w:r>
      <w:r w:rsidR="00B35355">
        <w:rPr>
          <w:sz w:val="22"/>
          <w:szCs w:val="22"/>
        </w:rPr>
        <w:t xml:space="preserve">. The program objective for 2020 and beyond is for </w:t>
      </w:r>
      <w:r w:rsidR="00B35355" w:rsidRPr="00B35355">
        <w:rPr>
          <w:i/>
          <w:iCs/>
          <w:sz w:val="22"/>
          <w:szCs w:val="22"/>
        </w:rPr>
        <w:t>TellicoLife</w:t>
      </w:r>
      <w:r w:rsidR="00B35355">
        <w:rPr>
          <w:sz w:val="22"/>
          <w:szCs w:val="22"/>
        </w:rPr>
        <w:t xml:space="preserve"> participation fees to exceed the program operating costs.  </w:t>
      </w:r>
      <w:r>
        <w:rPr>
          <w:sz w:val="22"/>
          <w:szCs w:val="22"/>
        </w:rPr>
        <w:t xml:space="preserve"> </w:t>
      </w:r>
      <w:r w:rsidR="00B35355">
        <w:rPr>
          <w:sz w:val="22"/>
          <w:szCs w:val="22"/>
        </w:rPr>
        <w:t xml:space="preserve">Annual </w:t>
      </w:r>
      <w:r w:rsidR="00B35355" w:rsidRPr="00B35355">
        <w:rPr>
          <w:i/>
          <w:iCs/>
          <w:sz w:val="22"/>
          <w:szCs w:val="22"/>
        </w:rPr>
        <w:t>TellicoLife</w:t>
      </w:r>
      <w:r w:rsidR="00B35355">
        <w:rPr>
          <w:sz w:val="22"/>
          <w:szCs w:val="22"/>
        </w:rPr>
        <w:t xml:space="preserve"> participation fees (and related service offerings) are approved by the </w:t>
      </w:r>
      <w:r w:rsidR="00B35355" w:rsidRPr="00B35355">
        <w:rPr>
          <w:i/>
          <w:iCs/>
          <w:sz w:val="22"/>
          <w:szCs w:val="22"/>
        </w:rPr>
        <w:t>TellicoLife</w:t>
      </w:r>
      <w:r w:rsidR="00B35355">
        <w:rPr>
          <w:sz w:val="22"/>
          <w:szCs w:val="22"/>
        </w:rPr>
        <w:t xml:space="preserve"> Board annually.  Fees collected which are in excess of the program operating costs are held by the HOA and reserved </w:t>
      </w:r>
      <w:r w:rsidR="004048B5">
        <w:rPr>
          <w:sz w:val="22"/>
          <w:szCs w:val="22"/>
        </w:rPr>
        <w:t xml:space="preserve">by the HOA </w:t>
      </w:r>
      <w:r w:rsidR="00B35355">
        <w:rPr>
          <w:sz w:val="22"/>
          <w:szCs w:val="22"/>
        </w:rPr>
        <w:t xml:space="preserve">for the exclusive use of </w:t>
      </w:r>
      <w:r w:rsidR="00B35355" w:rsidRPr="00B35355">
        <w:rPr>
          <w:i/>
          <w:iCs/>
          <w:sz w:val="22"/>
          <w:szCs w:val="22"/>
        </w:rPr>
        <w:t>TellicoLife</w:t>
      </w:r>
      <w:r w:rsidR="00B35355">
        <w:rPr>
          <w:sz w:val="22"/>
          <w:szCs w:val="22"/>
        </w:rPr>
        <w:t xml:space="preserve">.  It is the intent of the </w:t>
      </w:r>
      <w:r w:rsidR="00B35355" w:rsidRPr="00B35355">
        <w:rPr>
          <w:i/>
          <w:iCs/>
          <w:sz w:val="22"/>
          <w:szCs w:val="22"/>
        </w:rPr>
        <w:t>TellicoLife</w:t>
      </w:r>
      <w:r w:rsidR="00B35355">
        <w:rPr>
          <w:sz w:val="22"/>
          <w:szCs w:val="22"/>
        </w:rPr>
        <w:t xml:space="preserve"> Board that those reserves grow </w:t>
      </w:r>
      <w:r w:rsidR="00B35355">
        <w:rPr>
          <w:sz w:val="22"/>
          <w:szCs w:val="22"/>
        </w:rPr>
        <w:lastRenderedPageBreak/>
        <w:t xml:space="preserve">to equal one full year of </w:t>
      </w:r>
      <w:r w:rsidR="00B35355" w:rsidRPr="00B35355">
        <w:rPr>
          <w:i/>
          <w:iCs/>
          <w:sz w:val="22"/>
          <w:szCs w:val="22"/>
        </w:rPr>
        <w:t>TellicoLife</w:t>
      </w:r>
      <w:r w:rsidR="00B35355">
        <w:rPr>
          <w:sz w:val="22"/>
          <w:szCs w:val="22"/>
        </w:rPr>
        <w:t xml:space="preserve"> operating costs.  S</w:t>
      </w:r>
      <w:r>
        <w:rPr>
          <w:sz w:val="22"/>
          <w:szCs w:val="22"/>
        </w:rPr>
        <w:t xml:space="preserve">hould the </w:t>
      </w:r>
      <w:r w:rsidR="00B35355">
        <w:rPr>
          <w:sz w:val="22"/>
          <w:szCs w:val="22"/>
        </w:rPr>
        <w:t xml:space="preserve">annual </w:t>
      </w:r>
      <w:r>
        <w:rPr>
          <w:sz w:val="22"/>
          <w:szCs w:val="22"/>
        </w:rPr>
        <w:t xml:space="preserve">participation fees collected from all participating clubs and organizations not meet the operating costs of </w:t>
      </w:r>
      <w:r w:rsidRPr="00B35355">
        <w:rPr>
          <w:i/>
          <w:iCs/>
          <w:sz w:val="22"/>
          <w:szCs w:val="22"/>
        </w:rPr>
        <w:t>TellicoLife</w:t>
      </w:r>
      <w:r w:rsidR="00B35355">
        <w:rPr>
          <w:sz w:val="22"/>
          <w:szCs w:val="22"/>
        </w:rPr>
        <w:t xml:space="preserve">, and the </w:t>
      </w:r>
      <w:r w:rsidR="00B35355" w:rsidRPr="00B35355">
        <w:rPr>
          <w:i/>
          <w:iCs/>
          <w:sz w:val="22"/>
          <w:szCs w:val="22"/>
        </w:rPr>
        <w:t>TellicoLife</w:t>
      </w:r>
      <w:r w:rsidR="00B35355">
        <w:rPr>
          <w:sz w:val="22"/>
          <w:szCs w:val="22"/>
        </w:rPr>
        <w:t xml:space="preserve"> Board is unable to resolve the shortfall, the reserves will be used to cover the shortfall.  Should the reserves be insufficient to cover the shortfall, the HOA agrees to fund that year’s shortfall.   </w:t>
      </w:r>
      <w:r w:rsidR="00766493">
        <w:rPr>
          <w:sz w:val="22"/>
          <w:szCs w:val="22"/>
        </w:rPr>
        <w:t xml:space="preserve">The HOA and </w:t>
      </w:r>
      <w:r w:rsidR="00766493" w:rsidRPr="004048B5">
        <w:rPr>
          <w:i/>
          <w:iCs/>
          <w:sz w:val="22"/>
          <w:szCs w:val="22"/>
        </w:rPr>
        <w:t>TellicoLife</w:t>
      </w:r>
      <w:r w:rsidR="00766493">
        <w:rPr>
          <w:sz w:val="22"/>
          <w:szCs w:val="22"/>
        </w:rPr>
        <w:t xml:space="preserve"> provide </w:t>
      </w:r>
      <w:r w:rsidR="00446035">
        <w:rPr>
          <w:sz w:val="22"/>
          <w:szCs w:val="22"/>
        </w:rPr>
        <w:t xml:space="preserve">quarterly </w:t>
      </w:r>
      <w:r w:rsidR="00766493">
        <w:rPr>
          <w:sz w:val="22"/>
          <w:szCs w:val="22"/>
        </w:rPr>
        <w:t xml:space="preserve">financial statements to the </w:t>
      </w:r>
      <w:r w:rsidR="00766493" w:rsidRPr="004048B5">
        <w:rPr>
          <w:i/>
          <w:iCs/>
          <w:sz w:val="22"/>
          <w:szCs w:val="22"/>
        </w:rPr>
        <w:t>TellicoLife</w:t>
      </w:r>
      <w:r w:rsidR="00766493">
        <w:rPr>
          <w:sz w:val="22"/>
          <w:szCs w:val="22"/>
        </w:rPr>
        <w:t xml:space="preserve"> board</w:t>
      </w:r>
      <w:r w:rsidR="00446035">
        <w:rPr>
          <w:sz w:val="22"/>
          <w:szCs w:val="22"/>
        </w:rPr>
        <w:t xml:space="preserve">.  Those statements include the total </w:t>
      </w:r>
      <w:r w:rsidR="00446035" w:rsidRPr="004048B5">
        <w:rPr>
          <w:i/>
          <w:iCs/>
          <w:sz w:val="22"/>
          <w:szCs w:val="22"/>
        </w:rPr>
        <w:t>TellicoLife</w:t>
      </w:r>
      <w:r w:rsidR="00446035">
        <w:rPr>
          <w:sz w:val="22"/>
          <w:szCs w:val="22"/>
        </w:rPr>
        <w:t xml:space="preserve"> reserve amount held by the HOA.</w:t>
      </w:r>
    </w:p>
    <w:p w14:paraId="33D52A4B" w14:textId="13C44ADA" w:rsidR="004048B5" w:rsidRDefault="004048B5" w:rsidP="008260DA">
      <w:pPr>
        <w:rPr>
          <w:sz w:val="22"/>
          <w:szCs w:val="22"/>
        </w:rPr>
      </w:pPr>
    </w:p>
    <w:p w14:paraId="6C784B3C" w14:textId="211AA295" w:rsidR="004048B5" w:rsidRDefault="004048B5" w:rsidP="008260DA">
      <w:pPr>
        <w:rPr>
          <w:sz w:val="22"/>
          <w:szCs w:val="22"/>
        </w:rPr>
      </w:pPr>
      <w:r>
        <w:rPr>
          <w:sz w:val="22"/>
          <w:szCs w:val="22"/>
        </w:rPr>
        <w:t xml:space="preserve">There is no requirement for continued participation, each organization may opt out of further efforts at any point.  However, participation fees are annual and non-refundable.  In September, the HOA VP of Technology asks each participating club or organization to indicate their participation plans for the coming year.  That information is used by the TellicoLife board for planning and revenue forecasting purposes.  </w:t>
      </w:r>
    </w:p>
    <w:p w14:paraId="1022C22A" w14:textId="207F8B2B" w:rsidR="00766493" w:rsidRDefault="00766493" w:rsidP="008260DA">
      <w:pPr>
        <w:rPr>
          <w:sz w:val="22"/>
          <w:szCs w:val="22"/>
        </w:rPr>
      </w:pPr>
    </w:p>
    <w:p w14:paraId="0661CF93" w14:textId="77777777" w:rsidR="00766493" w:rsidRDefault="00766493" w:rsidP="008260DA">
      <w:pPr>
        <w:rPr>
          <w:sz w:val="22"/>
          <w:szCs w:val="22"/>
        </w:rPr>
      </w:pPr>
      <w:r>
        <w:rPr>
          <w:sz w:val="22"/>
          <w:szCs w:val="22"/>
        </w:rPr>
        <w:t xml:space="preserve">Each participating club or organization (Platinum, Gold, Silver or Bronze) has the right to specify the services and capabilities of </w:t>
      </w:r>
      <w:r w:rsidRPr="004048B5">
        <w:rPr>
          <w:i/>
          <w:iCs/>
          <w:sz w:val="22"/>
          <w:szCs w:val="22"/>
        </w:rPr>
        <w:t>TellicoLife</w:t>
      </w:r>
      <w:r>
        <w:rPr>
          <w:sz w:val="22"/>
          <w:szCs w:val="22"/>
        </w:rPr>
        <w:t xml:space="preserve">, within their specific service offering,  which it will use for its operation. </w:t>
      </w:r>
    </w:p>
    <w:p w14:paraId="48937C13" w14:textId="77777777" w:rsidR="00766493" w:rsidRDefault="00766493" w:rsidP="008260DA">
      <w:pPr>
        <w:rPr>
          <w:sz w:val="22"/>
          <w:szCs w:val="22"/>
        </w:rPr>
      </w:pPr>
    </w:p>
    <w:p w14:paraId="250EE2CE" w14:textId="77777777" w:rsidR="00766493" w:rsidRDefault="00766493" w:rsidP="008260DA">
      <w:pPr>
        <w:rPr>
          <w:sz w:val="22"/>
          <w:szCs w:val="22"/>
        </w:rPr>
      </w:pPr>
      <w:r>
        <w:rPr>
          <w:sz w:val="22"/>
          <w:szCs w:val="22"/>
        </w:rPr>
        <w:t xml:space="preserve"> Each Platinum participant agrees to abide by the Privacy Policy Statement.  </w:t>
      </w:r>
    </w:p>
    <w:p w14:paraId="32674F86" w14:textId="43030674" w:rsidR="00074DFD" w:rsidRDefault="00074DFD" w:rsidP="008260DA">
      <w:pPr>
        <w:rPr>
          <w:sz w:val="22"/>
          <w:szCs w:val="22"/>
        </w:rPr>
      </w:pPr>
    </w:p>
    <w:p w14:paraId="5B805AB4" w14:textId="2FCA5EDD" w:rsidR="00446035" w:rsidRDefault="00446035" w:rsidP="008260DA">
      <w:pPr>
        <w:rPr>
          <w:sz w:val="22"/>
          <w:szCs w:val="22"/>
        </w:rPr>
      </w:pPr>
      <w:r>
        <w:rPr>
          <w:sz w:val="22"/>
          <w:szCs w:val="22"/>
        </w:rPr>
        <w:t xml:space="preserve">This memorandum shall be in effect </w:t>
      </w:r>
      <w:r w:rsidR="004048B5">
        <w:rPr>
          <w:sz w:val="22"/>
          <w:szCs w:val="22"/>
        </w:rPr>
        <w:t>from January 1, 2020 through</w:t>
      </w:r>
      <w:r>
        <w:rPr>
          <w:sz w:val="22"/>
          <w:szCs w:val="22"/>
        </w:rPr>
        <w:t xml:space="preserve"> </w:t>
      </w:r>
      <w:r w:rsidR="004048B5">
        <w:rPr>
          <w:sz w:val="22"/>
          <w:szCs w:val="22"/>
        </w:rPr>
        <w:t>March</w:t>
      </w:r>
      <w:r>
        <w:rPr>
          <w:sz w:val="22"/>
          <w:szCs w:val="22"/>
        </w:rPr>
        <w:t xml:space="preserve"> 3</w:t>
      </w:r>
      <w:r w:rsidR="004048B5">
        <w:rPr>
          <w:sz w:val="22"/>
          <w:szCs w:val="22"/>
        </w:rPr>
        <w:t>1</w:t>
      </w:r>
      <w:r>
        <w:rPr>
          <w:sz w:val="22"/>
          <w:szCs w:val="22"/>
        </w:rPr>
        <w:t>, 202</w:t>
      </w:r>
      <w:r w:rsidR="004048B5">
        <w:rPr>
          <w:sz w:val="22"/>
          <w:szCs w:val="22"/>
        </w:rPr>
        <w:t>1</w:t>
      </w:r>
      <w:r>
        <w:rPr>
          <w:sz w:val="22"/>
          <w:szCs w:val="22"/>
        </w:rPr>
        <w:t xml:space="preserve">, unless superseded by further agreements. </w:t>
      </w:r>
    </w:p>
    <w:p w14:paraId="241A82F5" w14:textId="49B63A4B" w:rsidR="00446035" w:rsidRDefault="00446035" w:rsidP="008260DA">
      <w:pPr>
        <w:rPr>
          <w:sz w:val="22"/>
          <w:szCs w:val="22"/>
        </w:rPr>
      </w:pPr>
    </w:p>
    <w:p w14:paraId="6EE72D6E" w14:textId="77777777" w:rsidR="004048B5" w:rsidRDefault="004048B5" w:rsidP="008260DA">
      <w:pPr>
        <w:rPr>
          <w:sz w:val="22"/>
          <w:szCs w:val="22"/>
        </w:rPr>
      </w:pPr>
    </w:p>
    <w:p w14:paraId="3EF7020C" w14:textId="77777777" w:rsidR="00446035" w:rsidRDefault="00446035" w:rsidP="008260DA">
      <w:pPr>
        <w:rPr>
          <w:sz w:val="22"/>
          <w:szCs w:val="22"/>
        </w:rPr>
      </w:pPr>
    </w:p>
    <w:p w14:paraId="679D68E0" w14:textId="77777777" w:rsidR="00446035" w:rsidRDefault="00446035" w:rsidP="008260DA">
      <w:pPr>
        <w:rPr>
          <w:sz w:val="22"/>
          <w:szCs w:val="22"/>
        </w:rPr>
      </w:pPr>
    </w:p>
    <w:p w14:paraId="0C82397C" w14:textId="032E0ABB" w:rsidR="00446035" w:rsidRDefault="00446035" w:rsidP="008260DA">
      <w:pPr>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w:t>
      </w:r>
    </w:p>
    <w:p w14:paraId="5159EB13" w14:textId="6765E712" w:rsidR="00446035" w:rsidRDefault="00446035" w:rsidP="008260DA">
      <w:pPr>
        <w:rPr>
          <w:sz w:val="22"/>
          <w:szCs w:val="22"/>
        </w:rPr>
      </w:pPr>
      <w:r>
        <w:rPr>
          <w:sz w:val="22"/>
          <w:szCs w:val="22"/>
        </w:rPr>
        <w:t xml:space="preserve">Ken </w:t>
      </w:r>
      <w:proofErr w:type="spellStart"/>
      <w:r>
        <w:rPr>
          <w:sz w:val="22"/>
          <w:szCs w:val="22"/>
        </w:rPr>
        <w:t>Litke</w:t>
      </w:r>
      <w:proofErr w:type="spellEnd"/>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Beth </w:t>
      </w:r>
      <w:proofErr w:type="spellStart"/>
      <w:r>
        <w:rPr>
          <w:sz w:val="22"/>
          <w:szCs w:val="22"/>
        </w:rPr>
        <w:t>Kuberka</w:t>
      </w:r>
      <w:proofErr w:type="spellEnd"/>
      <w:r>
        <w:rPr>
          <w:sz w:val="22"/>
          <w:szCs w:val="22"/>
        </w:rPr>
        <w:t>,</w:t>
      </w:r>
    </w:p>
    <w:p w14:paraId="2AEF4E0E" w14:textId="03F98030" w:rsidR="00446035" w:rsidRDefault="00446035" w:rsidP="008260DA">
      <w:pPr>
        <w:rPr>
          <w:sz w:val="22"/>
          <w:szCs w:val="22"/>
        </w:rPr>
      </w:pPr>
      <w:r>
        <w:rPr>
          <w:sz w:val="22"/>
          <w:szCs w:val="22"/>
        </w:rPr>
        <w:t>HOA President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POA designate</w:t>
      </w:r>
    </w:p>
    <w:p w14:paraId="3AD98B38" w14:textId="5323AC84" w:rsidR="00446035" w:rsidRDefault="00446035" w:rsidP="008260DA">
      <w:pPr>
        <w:rPr>
          <w:sz w:val="22"/>
          <w:szCs w:val="22"/>
        </w:rPr>
      </w:pPr>
    </w:p>
    <w:p w14:paraId="1A9E376C" w14:textId="42C0DA30" w:rsidR="004048B5" w:rsidRDefault="004048B5" w:rsidP="008260DA">
      <w:pPr>
        <w:rPr>
          <w:sz w:val="22"/>
          <w:szCs w:val="22"/>
        </w:rPr>
      </w:pPr>
    </w:p>
    <w:p w14:paraId="7B7F46DD" w14:textId="77777777" w:rsidR="004048B5" w:rsidRDefault="004048B5" w:rsidP="008260DA">
      <w:pPr>
        <w:rPr>
          <w:sz w:val="22"/>
          <w:szCs w:val="22"/>
        </w:rPr>
      </w:pPr>
    </w:p>
    <w:p w14:paraId="1F583B25" w14:textId="1C2984A3" w:rsidR="00446035" w:rsidRDefault="00446035" w:rsidP="008260DA">
      <w:pPr>
        <w:rPr>
          <w:sz w:val="22"/>
          <w:szCs w:val="22"/>
        </w:rPr>
      </w:pPr>
    </w:p>
    <w:p w14:paraId="6DDE4E22" w14:textId="77777777" w:rsidR="00446035" w:rsidRDefault="00446035" w:rsidP="008260DA">
      <w:pPr>
        <w:rPr>
          <w:sz w:val="22"/>
          <w:szCs w:val="22"/>
        </w:rPr>
      </w:pPr>
    </w:p>
    <w:p w14:paraId="04685D19" w14:textId="77777777" w:rsidR="00446035" w:rsidRDefault="00446035" w:rsidP="00446035">
      <w:pPr>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w:t>
      </w:r>
    </w:p>
    <w:p w14:paraId="17786346" w14:textId="6EAD49CB" w:rsidR="00446035" w:rsidRDefault="00446035" w:rsidP="00446035">
      <w:pPr>
        <w:rPr>
          <w:sz w:val="22"/>
          <w:szCs w:val="22"/>
        </w:rPr>
      </w:pPr>
      <w:r>
        <w:rPr>
          <w:sz w:val="22"/>
          <w:szCs w:val="22"/>
        </w:rPr>
        <w:t xml:space="preserve">Ken Van </w:t>
      </w:r>
      <w:r w:rsidRPr="00446035">
        <w:rPr>
          <w:sz w:val="22"/>
          <w:szCs w:val="22"/>
        </w:rPr>
        <w:t>Swearingen</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Mike Blackwell,</w:t>
      </w:r>
    </w:p>
    <w:p w14:paraId="661B56DF" w14:textId="0C0C8631" w:rsidR="00446035" w:rsidRDefault="00446035" w:rsidP="00446035">
      <w:pPr>
        <w:rPr>
          <w:sz w:val="22"/>
          <w:szCs w:val="22"/>
        </w:rPr>
      </w:pPr>
      <w:r>
        <w:rPr>
          <w:sz w:val="22"/>
          <w:szCs w:val="22"/>
        </w:rPr>
        <w:t>Computer Users Club President</w:t>
      </w:r>
      <w:r>
        <w:rPr>
          <w:sz w:val="22"/>
          <w:szCs w:val="22"/>
        </w:rPr>
        <w:tab/>
      </w:r>
      <w:r>
        <w:rPr>
          <w:sz w:val="22"/>
          <w:szCs w:val="22"/>
        </w:rPr>
        <w:tab/>
      </w:r>
      <w:r>
        <w:rPr>
          <w:sz w:val="22"/>
          <w:szCs w:val="22"/>
        </w:rPr>
        <w:tab/>
      </w:r>
      <w:r>
        <w:rPr>
          <w:sz w:val="22"/>
          <w:szCs w:val="22"/>
        </w:rPr>
        <w:tab/>
      </w:r>
      <w:r>
        <w:rPr>
          <w:sz w:val="22"/>
          <w:szCs w:val="22"/>
        </w:rPr>
        <w:tab/>
      </w:r>
      <w:r>
        <w:rPr>
          <w:sz w:val="22"/>
          <w:szCs w:val="22"/>
        </w:rPr>
        <w:tab/>
        <w:t>New Villagers President</w:t>
      </w:r>
    </w:p>
    <w:sectPr w:rsidR="00446035" w:rsidSect="005053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1A301" w14:textId="77777777" w:rsidR="008017FB" w:rsidRDefault="008017FB" w:rsidP="004048B5">
      <w:r>
        <w:separator/>
      </w:r>
    </w:p>
  </w:endnote>
  <w:endnote w:type="continuationSeparator" w:id="0">
    <w:p w14:paraId="6E67407C" w14:textId="77777777" w:rsidR="008017FB" w:rsidRDefault="008017FB" w:rsidP="0040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1943229"/>
      <w:docPartObj>
        <w:docPartGallery w:val="Page Numbers (Bottom of Page)"/>
        <w:docPartUnique/>
      </w:docPartObj>
    </w:sdtPr>
    <w:sdtEndPr>
      <w:rPr>
        <w:rStyle w:val="PageNumber"/>
      </w:rPr>
    </w:sdtEndPr>
    <w:sdtContent>
      <w:p w14:paraId="1C9F3900" w14:textId="5EE55C4D" w:rsidR="004048B5" w:rsidRDefault="004048B5" w:rsidP="00D97F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3AA486" w14:textId="77777777" w:rsidR="004048B5" w:rsidRDefault="004048B5" w:rsidP="004048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C48AE" w14:textId="688636FC" w:rsidR="004048B5" w:rsidRPr="004048B5" w:rsidRDefault="002C5B64" w:rsidP="004048B5">
    <w:pPr>
      <w:pStyle w:val="Footer"/>
      <w:ind w:right="360"/>
      <w:rPr>
        <w:sz w:val="22"/>
        <w:szCs w:val="22"/>
      </w:rPr>
    </w:pPr>
    <w:r w:rsidRPr="002C5B64">
      <w:rPr>
        <w:noProof/>
        <w:color w:val="4472C4" w:themeColor="accent1"/>
        <w:sz w:val="22"/>
        <w:szCs w:val="22"/>
        <w:lang w:eastAsia="zh-CN"/>
      </w:rPr>
      <mc:AlternateContent>
        <mc:Choice Requires="wps">
          <w:drawing>
            <wp:anchor distT="0" distB="0" distL="114300" distR="114300" simplePos="0" relativeHeight="251659264" behindDoc="0" locked="0" layoutInCell="1" allowOverlap="1" wp14:anchorId="7FF852E9" wp14:editId="7491AE0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2A59BE4"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" filled="f" strokecolor="#747070 [1614]" strokeweight="1.25pt">
              <w10:wrap anchorx="page" anchory="page"/>
            </v:rect>
          </w:pict>
        </mc:Fallback>
      </mc:AlternateContent>
    </w:r>
    <w:r w:rsidRPr="002C5B64">
      <w:rPr>
        <w:color w:val="4472C4" w:themeColor="accent1"/>
        <w:sz w:val="22"/>
        <w:szCs w:val="22"/>
      </w:rPr>
      <w:t xml:space="preserve"> </w:t>
    </w:r>
    <w:r w:rsidRPr="002C5B64">
      <w:rPr>
        <w:rFonts w:asciiTheme="majorHAnsi" w:eastAsiaTheme="majorEastAsia" w:hAnsiTheme="majorHAnsi" w:cstheme="majorBidi"/>
        <w:color w:val="4472C4" w:themeColor="accent1"/>
        <w:sz w:val="20"/>
        <w:szCs w:val="20"/>
      </w:rPr>
      <w:t xml:space="preserve">pg. </w:t>
    </w:r>
    <w:r w:rsidRPr="002C5B64">
      <w:rPr>
        <w:rFonts w:eastAsiaTheme="minorEastAsia"/>
        <w:color w:val="4472C4" w:themeColor="accent1"/>
        <w:sz w:val="20"/>
        <w:szCs w:val="20"/>
      </w:rPr>
      <w:fldChar w:fldCharType="begin"/>
    </w:r>
    <w:r w:rsidRPr="002C5B64">
      <w:rPr>
        <w:color w:val="4472C4" w:themeColor="accent1"/>
        <w:sz w:val="20"/>
        <w:szCs w:val="20"/>
      </w:rPr>
      <w:instrText xml:space="preserve"> PAGE    \* MERGEFORMAT </w:instrText>
    </w:r>
    <w:r w:rsidRPr="002C5B64">
      <w:rPr>
        <w:rFonts w:eastAsiaTheme="minorEastAsia"/>
        <w:color w:val="4472C4" w:themeColor="accent1"/>
        <w:sz w:val="20"/>
        <w:szCs w:val="20"/>
      </w:rPr>
      <w:fldChar w:fldCharType="separate"/>
    </w:r>
    <w:r w:rsidRPr="002C5B64">
      <w:rPr>
        <w:rFonts w:asciiTheme="majorHAnsi" w:eastAsiaTheme="majorEastAsia" w:hAnsiTheme="majorHAnsi" w:cstheme="majorBidi"/>
        <w:noProof/>
        <w:color w:val="4472C4" w:themeColor="accent1"/>
        <w:sz w:val="20"/>
        <w:szCs w:val="20"/>
      </w:rPr>
      <w:t>2</w:t>
    </w:r>
    <w:r w:rsidRPr="002C5B64">
      <w:rPr>
        <w:rFonts w:asciiTheme="majorHAnsi" w:eastAsiaTheme="majorEastAsia" w:hAnsiTheme="majorHAnsi" w:cstheme="majorBidi"/>
        <w:noProof/>
        <w:color w:val="4472C4"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13048" w14:textId="77777777" w:rsidR="002C5B64" w:rsidRDefault="002C5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E9153" w14:textId="77777777" w:rsidR="008017FB" w:rsidRDefault="008017FB" w:rsidP="004048B5">
      <w:r>
        <w:separator/>
      </w:r>
    </w:p>
  </w:footnote>
  <w:footnote w:type="continuationSeparator" w:id="0">
    <w:p w14:paraId="5A416751" w14:textId="77777777" w:rsidR="008017FB" w:rsidRDefault="008017FB" w:rsidP="00404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9FCB7" w14:textId="77777777" w:rsidR="002C5B64" w:rsidRDefault="002C5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08BEA" w14:textId="77777777" w:rsidR="002C5B64" w:rsidRDefault="002C5B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ED16F" w14:textId="77777777" w:rsidR="002C5B64" w:rsidRDefault="002C5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2203EC"/>
    <w:multiLevelType w:val="hybridMultilevel"/>
    <w:tmpl w:val="5FA84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DA"/>
    <w:rsid w:val="00021DAE"/>
    <w:rsid w:val="00053FF4"/>
    <w:rsid w:val="00054A61"/>
    <w:rsid w:val="00074DFD"/>
    <w:rsid w:val="00222057"/>
    <w:rsid w:val="002C5B64"/>
    <w:rsid w:val="0030749E"/>
    <w:rsid w:val="004048B5"/>
    <w:rsid w:val="00446035"/>
    <w:rsid w:val="004B6544"/>
    <w:rsid w:val="00505328"/>
    <w:rsid w:val="00572152"/>
    <w:rsid w:val="0062371D"/>
    <w:rsid w:val="00766493"/>
    <w:rsid w:val="008017FB"/>
    <w:rsid w:val="008260DA"/>
    <w:rsid w:val="00B35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0798C"/>
  <w14:defaultImageDpi w14:val="32767"/>
  <w15:chartTrackingRefBased/>
  <w15:docId w15:val="{36050013-296A-5E44-A852-2244DCA17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0DA"/>
    <w:pPr>
      <w:ind w:left="720"/>
      <w:contextualSpacing/>
    </w:pPr>
  </w:style>
  <w:style w:type="paragraph" w:styleId="Header">
    <w:name w:val="header"/>
    <w:basedOn w:val="Normal"/>
    <w:link w:val="HeaderChar"/>
    <w:uiPriority w:val="99"/>
    <w:unhideWhenUsed/>
    <w:rsid w:val="004048B5"/>
    <w:pPr>
      <w:tabs>
        <w:tab w:val="center" w:pos="4680"/>
        <w:tab w:val="right" w:pos="9360"/>
      </w:tabs>
    </w:pPr>
  </w:style>
  <w:style w:type="character" w:customStyle="1" w:styleId="HeaderChar">
    <w:name w:val="Header Char"/>
    <w:basedOn w:val="DefaultParagraphFont"/>
    <w:link w:val="Header"/>
    <w:uiPriority w:val="99"/>
    <w:rsid w:val="004048B5"/>
  </w:style>
  <w:style w:type="paragraph" w:styleId="Footer">
    <w:name w:val="footer"/>
    <w:basedOn w:val="Normal"/>
    <w:link w:val="FooterChar"/>
    <w:uiPriority w:val="99"/>
    <w:unhideWhenUsed/>
    <w:rsid w:val="004048B5"/>
    <w:pPr>
      <w:tabs>
        <w:tab w:val="center" w:pos="4680"/>
        <w:tab w:val="right" w:pos="9360"/>
      </w:tabs>
    </w:pPr>
  </w:style>
  <w:style w:type="character" w:customStyle="1" w:styleId="FooterChar">
    <w:name w:val="Footer Char"/>
    <w:basedOn w:val="DefaultParagraphFont"/>
    <w:link w:val="Footer"/>
    <w:uiPriority w:val="99"/>
    <w:rsid w:val="004048B5"/>
  </w:style>
  <w:style w:type="character" w:styleId="PageNumber">
    <w:name w:val="page number"/>
    <w:basedOn w:val="DefaultParagraphFont"/>
    <w:uiPriority w:val="99"/>
    <w:semiHidden/>
    <w:unhideWhenUsed/>
    <w:rsid w:val="00404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C3A2F-5CFA-2244-B80A-913759BCD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Herzog</dc:creator>
  <cp:keywords/>
  <dc:description/>
  <cp:lastModifiedBy>Marsha Herzog</cp:lastModifiedBy>
  <cp:revision>2</cp:revision>
  <cp:lastPrinted>2020-09-24T20:00:00Z</cp:lastPrinted>
  <dcterms:created xsi:type="dcterms:W3CDTF">2020-09-24T20:01:00Z</dcterms:created>
  <dcterms:modified xsi:type="dcterms:W3CDTF">2020-09-24T20:01:00Z</dcterms:modified>
</cp:coreProperties>
</file>